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150465">
        <w:rPr>
          <w:rFonts w:ascii="Brush Script" w:hAnsi="Brush Script"/>
          <w:sz w:val="48"/>
          <w:szCs w:val="48"/>
        </w:rPr>
        <w:t>February 7</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50465">
        <w:rPr>
          <w:rFonts w:ascii="Comic Sans MS" w:hAnsi="Comic Sans MS"/>
          <w:b/>
          <w:bCs/>
          <w:color w:val="7030A0"/>
          <w:u w:val="single"/>
        </w:rPr>
        <w:t>Wednesday</w:t>
      </w:r>
      <w:r w:rsidR="000D714A">
        <w:rPr>
          <w:rFonts w:ascii="Comic Sans MS" w:hAnsi="Comic Sans MS"/>
          <w:b/>
          <w:bCs/>
          <w:color w:val="7030A0"/>
          <w:u w:val="single"/>
        </w:rPr>
        <w:t xml:space="preserve"> </w:t>
      </w:r>
      <w:r w:rsidR="00150465">
        <w:rPr>
          <w:rFonts w:ascii="Comic Sans MS" w:hAnsi="Comic Sans MS"/>
          <w:b/>
          <w:bCs/>
          <w:color w:val="7030A0"/>
          <w:u w:val="single"/>
        </w:rPr>
        <w:t>– February 7</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78A2" w:rsidRPr="00DE50C0" w:rsidRDefault="008778A2" w:rsidP="008778A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442AB5" w:rsidP="00D87D9D">
      <w:pPr>
        <w:rPr>
          <w:rFonts w:ascii="Comic Sans MS" w:hAnsi="Comic Sans MS"/>
          <w:sz w:val="24"/>
          <w:szCs w:val="24"/>
        </w:rPr>
      </w:pPr>
      <w:r>
        <w:rPr>
          <w:rFonts w:ascii="Comic Sans MS" w:hAnsi="Comic Sans MS"/>
          <w:b/>
          <w:sz w:val="24"/>
          <w:szCs w:val="24"/>
        </w:rPr>
        <w:t>5</w:t>
      </w:r>
      <w:r w:rsidR="00D87D9D" w:rsidRPr="00D87D9D">
        <w:rPr>
          <w:rFonts w:ascii="Comic Sans MS" w:hAnsi="Comic Sans MS"/>
          <w:sz w:val="24"/>
          <w:szCs w:val="24"/>
        </w:rPr>
        <w:t xml:space="preserve">. Report cards should be arriving any day now.  Did you earn good grades in challenging courses?  If so, you may qualify for </w:t>
      </w:r>
      <w:r w:rsidR="00D87D9D" w:rsidRPr="00D87D9D">
        <w:rPr>
          <w:rFonts w:ascii="Comic Sans MS" w:hAnsi="Comic Sans MS"/>
          <w:b/>
          <w:sz w:val="24"/>
          <w:szCs w:val="24"/>
        </w:rPr>
        <w:t>membership in CSF, California Scholarship Federation</w:t>
      </w:r>
      <w:r w:rsidR="00D87D9D" w:rsidRPr="00D87D9D">
        <w:rPr>
          <w:rFonts w:ascii="Comic Sans MS" w:hAnsi="Comic Sans MS"/>
          <w:sz w:val="24"/>
          <w:szCs w:val="24"/>
        </w:rPr>
        <w:t xml:space="preserve">. </w:t>
      </w:r>
      <w:r w:rsidR="00D87D9D" w:rsidRPr="00D87D9D">
        <w:rPr>
          <w:rFonts w:ascii="Comic Sans MS" w:hAnsi="Comic Sans MS"/>
          <w:b/>
          <w:sz w:val="24"/>
          <w:szCs w:val="24"/>
        </w:rPr>
        <w:t>CSF rush week</w:t>
      </w:r>
      <w:r w:rsidR="007F00F5">
        <w:rPr>
          <w:rFonts w:ascii="Comic Sans MS" w:hAnsi="Comic Sans MS"/>
          <w:sz w:val="24"/>
          <w:szCs w:val="24"/>
        </w:rPr>
        <w:t xml:space="preserve"> is coming TODAY</w:t>
      </w:r>
      <w:r w:rsidR="00A32590">
        <w:rPr>
          <w:rFonts w:ascii="Comic Sans MS" w:hAnsi="Comic Sans MS"/>
          <w:sz w:val="24"/>
          <w:szCs w:val="24"/>
        </w:rPr>
        <w:t xml:space="preserve"> through Feb </w:t>
      </w:r>
      <w:r w:rsidR="00D87D9D" w:rsidRPr="00D87D9D">
        <w:rPr>
          <w:rFonts w:ascii="Comic Sans MS" w:hAnsi="Comic Sans MS"/>
          <w:sz w:val="24"/>
          <w:szCs w:val="24"/>
        </w:rPr>
        <w:t>9</w:t>
      </w:r>
      <w:r w:rsidR="00D87D9D" w:rsidRPr="00D87D9D">
        <w:rPr>
          <w:rFonts w:ascii="Comic Sans MS" w:hAnsi="Comic Sans MS"/>
          <w:sz w:val="24"/>
          <w:szCs w:val="24"/>
          <w:vertAlign w:val="superscript"/>
        </w:rPr>
        <w:t>th</w:t>
      </w:r>
      <w:r w:rsidR="00D87D9D" w:rsidRPr="00D87D9D">
        <w:rPr>
          <w:rFonts w:ascii="Comic Sans MS" w:hAnsi="Comic Sans MS"/>
          <w:sz w:val="24"/>
          <w:szCs w:val="24"/>
        </w:rPr>
        <w:t xml:space="preserve"> so come by I-9 or the Counseling Office to pick up an application soon.</w:t>
      </w:r>
    </w:p>
    <w:p w:rsidR="0029292D" w:rsidRDefault="00442AB5" w:rsidP="00D87D9D">
      <w:pPr>
        <w:rPr>
          <w:rFonts w:ascii="Comic Sans MS" w:hAnsi="Comic Sans MS"/>
          <w:sz w:val="24"/>
          <w:szCs w:val="24"/>
        </w:rPr>
      </w:pPr>
      <w:r>
        <w:rPr>
          <w:rFonts w:ascii="Comic Sans MS" w:hAnsi="Comic Sans MS"/>
          <w:sz w:val="24"/>
          <w:szCs w:val="24"/>
        </w:rPr>
        <w:t>6</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B317B1" w:rsidRDefault="00442AB5" w:rsidP="00B317B1">
      <w:pPr>
        <w:rPr>
          <w:rFonts w:ascii="Comic Sans MS" w:hAnsi="Comic Sans MS"/>
          <w:sz w:val="24"/>
          <w:szCs w:val="24"/>
        </w:rPr>
      </w:pPr>
      <w:r>
        <w:rPr>
          <w:rFonts w:ascii="Comic Sans MS" w:hAnsi="Comic Sans MS"/>
          <w:sz w:val="24"/>
          <w:szCs w:val="24"/>
        </w:rPr>
        <w:t>7</w:t>
      </w:r>
      <w:r w:rsidR="00B317B1">
        <w:rPr>
          <w:rFonts w:ascii="Comic Sans MS" w:hAnsi="Comic Sans MS"/>
          <w:sz w:val="24"/>
          <w:szCs w:val="24"/>
        </w:rPr>
        <w:t xml:space="preserve">. </w:t>
      </w:r>
      <w:r w:rsidR="00B317B1" w:rsidRPr="00B317B1">
        <w:rPr>
          <w:rFonts w:ascii="Comic Sans MS" w:hAnsi="Comic Sans MS"/>
          <w:b/>
          <w:bCs/>
          <w:sz w:val="24"/>
          <w:szCs w:val="24"/>
        </w:rPr>
        <w:t>Valentine’s Grams</w:t>
      </w:r>
      <w:r w:rsidR="00B317B1" w:rsidRPr="00B317B1">
        <w:rPr>
          <w:rFonts w:ascii="Comic Sans MS" w:hAnsi="Comic Sans MS"/>
          <w:sz w:val="24"/>
          <w:szCs w:val="24"/>
        </w:rPr>
        <w:t xml:space="preserve"> will be on sal</w:t>
      </w:r>
      <w:r w:rsidR="007F00F5">
        <w:rPr>
          <w:rFonts w:ascii="Comic Sans MS" w:hAnsi="Comic Sans MS"/>
          <w:sz w:val="24"/>
          <w:szCs w:val="24"/>
        </w:rPr>
        <w:t xml:space="preserve">e in the Quad TODAY </w:t>
      </w:r>
      <w:r w:rsidR="00B317B1" w:rsidRPr="00B317B1">
        <w:rPr>
          <w:rFonts w:ascii="Comic Sans MS" w:hAnsi="Comic Sans MS"/>
          <w:sz w:val="24"/>
          <w:szCs w:val="24"/>
        </w:rPr>
        <w:t xml:space="preserve">through Tuesday February 13 for $1.  Send that special person a Sweet Valentine to let them know how much you care! </w:t>
      </w:r>
    </w:p>
    <w:p w:rsidR="00EA01BA" w:rsidRDefault="00EA01BA" w:rsidP="00EA01BA">
      <w:pPr>
        <w:rPr>
          <w:rFonts w:ascii="Helvetica" w:hAnsi="Helvetica"/>
        </w:rPr>
      </w:pPr>
      <w:r>
        <w:rPr>
          <w:rFonts w:ascii="Comic Sans MS" w:hAnsi="Comic Sans MS"/>
          <w:sz w:val="24"/>
          <w:szCs w:val="24"/>
        </w:rPr>
        <w:t>8.</w:t>
      </w:r>
      <w:r w:rsidRPr="00EA01BA">
        <w:rPr>
          <w:rFonts w:ascii="Helvetica" w:hAnsi="Helvetica"/>
          <w:b/>
          <w:bCs/>
        </w:rPr>
        <w:t xml:space="preserve"> </w:t>
      </w:r>
      <w:r w:rsidRPr="00EA01BA">
        <w:rPr>
          <w:rFonts w:ascii="Comic Sans MS" w:hAnsi="Comic Sans MS"/>
          <w:b/>
          <w:bCs/>
          <w:sz w:val="22"/>
          <w:szCs w:val="22"/>
        </w:rPr>
        <w:t xml:space="preserve">California Scholarship Federation (CSF) </w:t>
      </w:r>
      <w:r w:rsidRPr="00EA01BA">
        <w:rPr>
          <w:rFonts w:ascii="Comic Sans MS" w:hAnsi="Comic Sans MS"/>
          <w:sz w:val="22"/>
          <w:szCs w:val="22"/>
        </w:rPr>
        <w:t xml:space="preserve">is accepting new members this week only before school and at lunchtime in room </w:t>
      </w:r>
      <w:r w:rsidRPr="00EA01BA">
        <w:rPr>
          <w:rFonts w:ascii="Comic Sans MS" w:hAnsi="Comic Sans MS"/>
          <w:b/>
          <w:bCs/>
          <w:sz w:val="22"/>
          <w:szCs w:val="22"/>
        </w:rPr>
        <w:t>I-9.</w:t>
      </w:r>
      <w:r w:rsidRPr="00EA01BA">
        <w:rPr>
          <w:rFonts w:ascii="Comic Sans MS" w:hAnsi="Comic Sans MS"/>
          <w:sz w:val="22"/>
          <w:szCs w:val="22"/>
        </w:rPr>
        <w:t xml:space="preserve">  Bring your </w:t>
      </w:r>
      <w:r w:rsidRPr="00EA01BA">
        <w:rPr>
          <w:rFonts w:ascii="Comic Sans MS" w:hAnsi="Comic Sans MS"/>
          <w:b/>
          <w:bCs/>
          <w:sz w:val="22"/>
          <w:szCs w:val="22"/>
        </w:rPr>
        <w:t>REPORT CARD</w:t>
      </w:r>
      <w:r w:rsidRPr="00EA01BA">
        <w:rPr>
          <w:rFonts w:ascii="Comic Sans MS" w:hAnsi="Comic Sans MS"/>
          <w:sz w:val="22"/>
          <w:szCs w:val="22"/>
        </w:rPr>
        <w:t xml:space="preserve">, </w:t>
      </w:r>
      <w:r w:rsidRPr="00EA01BA">
        <w:rPr>
          <w:rFonts w:ascii="Comic Sans MS" w:hAnsi="Comic Sans MS"/>
          <w:b/>
          <w:bCs/>
          <w:sz w:val="22"/>
          <w:szCs w:val="22"/>
        </w:rPr>
        <w:t>APPLICATION</w:t>
      </w:r>
      <w:r w:rsidRPr="00EA01BA">
        <w:rPr>
          <w:rFonts w:ascii="Comic Sans MS" w:hAnsi="Comic Sans MS"/>
          <w:sz w:val="22"/>
          <w:szCs w:val="22"/>
        </w:rPr>
        <w:t xml:space="preserve">, and </w:t>
      </w:r>
      <w:r w:rsidRPr="00EA01BA">
        <w:rPr>
          <w:rFonts w:ascii="Comic Sans MS" w:hAnsi="Comic Sans MS"/>
          <w:b/>
          <w:bCs/>
          <w:sz w:val="22"/>
          <w:szCs w:val="22"/>
        </w:rPr>
        <w:t>$5.00 dues</w:t>
      </w:r>
      <w:r w:rsidRPr="00EA01BA">
        <w:rPr>
          <w:rFonts w:ascii="Comic Sans MS" w:hAnsi="Comic Sans MS"/>
          <w:sz w:val="22"/>
          <w:szCs w:val="22"/>
        </w:rPr>
        <w:t xml:space="preserve"> to sign up. Fee waivers are available.  See Miss Domena in I-9 if you have questions.  Applications for membership are available in I-9 or in the Counseling Office.</w:t>
      </w:r>
      <w:r>
        <w:rPr>
          <w:rFonts w:ascii="Helvetica" w:hAnsi="Helvetica"/>
        </w:rPr>
        <w:t xml:space="preserve">  </w:t>
      </w:r>
    </w:p>
    <w:p w:rsidR="00702825" w:rsidRPr="00702825" w:rsidRDefault="00A940D0" w:rsidP="00702825">
      <w:pPr>
        <w:rPr>
          <w:rFonts w:ascii="Comic Sans MS" w:hAnsi="Comic Sans MS"/>
          <w:color w:val="000000"/>
          <w:sz w:val="24"/>
          <w:szCs w:val="24"/>
        </w:rPr>
      </w:pPr>
      <w:r>
        <w:rPr>
          <w:rFonts w:ascii="Comic Sans MS" w:hAnsi="Comic Sans MS"/>
          <w:sz w:val="24"/>
          <w:szCs w:val="24"/>
        </w:rPr>
        <w:t>9</w:t>
      </w:r>
      <w:r w:rsidR="00702825" w:rsidRPr="00702825">
        <w:rPr>
          <w:rFonts w:ascii="Comic Sans MS" w:hAnsi="Comic Sans MS"/>
          <w:sz w:val="24"/>
          <w:szCs w:val="24"/>
        </w:rPr>
        <w:t xml:space="preserve">.  </w:t>
      </w:r>
      <w:r w:rsidR="00702825" w:rsidRPr="00702825">
        <w:rPr>
          <w:rFonts w:ascii="Comic Sans MS" w:hAnsi="Comic Sans MS"/>
          <w:color w:val="000000"/>
          <w:sz w:val="24"/>
          <w:szCs w:val="24"/>
        </w:rPr>
        <w:t>Thank you Mt. Wh</w:t>
      </w:r>
      <w:r w:rsidR="00805CC7">
        <w:rPr>
          <w:rFonts w:ascii="Comic Sans MS" w:hAnsi="Comic Sans MS"/>
          <w:color w:val="000000"/>
          <w:sz w:val="24"/>
          <w:szCs w:val="24"/>
        </w:rPr>
        <w:t>itney counselors for all you do!</w:t>
      </w:r>
      <w:r w:rsidR="00702825" w:rsidRPr="00702825">
        <w:rPr>
          <w:rFonts w:ascii="Comic Sans MS" w:hAnsi="Comic Sans MS"/>
          <w:color w:val="000000"/>
          <w:sz w:val="24"/>
          <w:szCs w:val="24"/>
        </w:rPr>
        <w:t xml:space="preserve"> </w:t>
      </w:r>
      <w:r w:rsidR="00702825" w:rsidRPr="00805CC7">
        <w:rPr>
          <w:rFonts w:ascii="Comic Sans MS" w:hAnsi="Comic Sans MS"/>
          <w:b/>
          <w:color w:val="000000"/>
          <w:sz w:val="24"/>
          <w:szCs w:val="24"/>
        </w:rPr>
        <w:t>Happy National Counseling Week</w:t>
      </w:r>
      <w:r w:rsidR="00805CC7">
        <w:rPr>
          <w:rFonts w:ascii="Comic Sans MS" w:hAnsi="Comic Sans MS"/>
          <w:color w:val="000000"/>
          <w:sz w:val="24"/>
          <w:szCs w:val="24"/>
        </w:rPr>
        <w:t>!</w:t>
      </w:r>
    </w:p>
    <w:p w:rsidR="000758A7" w:rsidRPr="000758A7" w:rsidRDefault="00A940D0" w:rsidP="000758A7">
      <w:pPr>
        <w:rPr>
          <w:rFonts w:ascii="Comic Sans MS" w:hAnsi="Comic Sans MS"/>
          <w:sz w:val="22"/>
          <w:szCs w:val="22"/>
        </w:rPr>
      </w:pPr>
      <w:r>
        <w:rPr>
          <w:rFonts w:ascii="Comic Sans MS" w:hAnsi="Comic Sans MS"/>
          <w:sz w:val="22"/>
          <w:szCs w:val="22"/>
        </w:rPr>
        <w:t>10</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P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2592F" w:rsidRDefault="0072592F" w:rsidP="0072592F">
      <w:pPr>
        <w:pStyle w:val="ListParagraph"/>
        <w:rPr>
          <w:rFonts w:ascii="Comic Sans MS" w:hAnsi="Comic Sans MS"/>
          <w:sz w:val="22"/>
          <w:szCs w:val="22"/>
        </w:rPr>
      </w:pPr>
    </w:p>
    <w:p w:rsidR="00710F7A" w:rsidRPr="000758A7" w:rsidRDefault="00710F7A" w:rsidP="00710F7A">
      <w:pPr>
        <w:pStyle w:val="ListParagraph"/>
        <w:numPr>
          <w:ilvl w:val="0"/>
          <w:numId w:val="21"/>
        </w:numPr>
        <w:rPr>
          <w:rFonts w:ascii="Comic Sans MS" w:hAnsi="Comic Sans MS"/>
          <w:sz w:val="22"/>
          <w:szCs w:val="22"/>
        </w:rPr>
      </w:pPr>
      <w:r>
        <w:rPr>
          <w:rFonts w:ascii="Comic Sans MS" w:hAnsi="Comic Sans MS"/>
          <w:sz w:val="22"/>
          <w:szCs w:val="22"/>
        </w:rPr>
        <w:t>Come join FCA on Tuesday, February 13</w:t>
      </w:r>
      <w:r w:rsidRPr="00710F7A">
        <w:rPr>
          <w:rFonts w:ascii="Comic Sans MS" w:hAnsi="Comic Sans MS"/>
          <w:sz w:val="22"/>
          <w:szCs w:val="22"/>
          <w:vertAlign w:val="superscript"/>
        </w:rPr>
        <w:t>th</w:t>
      </w:r>
      <w:r>
        <w:rPr>
          <w:rFonts w:ascii="Comic Sans MS" w:hAnsi="Comic Sans MS"/>
          <w:sz w:val="22"/>
          <w:szCs w:val="22"/>
        </w:rPr>
        <w:t xml:space="preserve"> during lunch in S-12 behind the cafeteria.  We will be serving food and there will be a speaker and a game!  See you there!</w:t>
      </w: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62486C" w:rsidRDefault="0062486C"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w:t>
      </w:r>
      <w:r w:rsidR="00452F03">
        <w:rPr>
          <w:rFonts w:ascii="Times New Roman" w:hAnsi="Times New Roman"/>
          <w:color w:val="000000"/>
        </w:rPr>
        <w:t xml:space="preserve">Possess no less than an </w:t>
      </w:r>
      <w:proofErr w:type="spellStart"/>
      <w:r w:rsidR="00452F03">
        <w:rPr>
          <w:rFonts w:ascii="Times New Roman" w:hAnsi="Times New Roman"/>
          <w:color w:val="000000"/>
        </w:rPr>
        <w:t>unweight</w:t>
      </w:r>
      <w:r>
        <w:rPr>
          <w:rFonts w:ascii="Times New Roman" w:hAnsi="Times New Roman"/>
          <w:color w:val="000000"/>
        </w:rPr>
        <w: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29"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0"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1"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2"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3"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4"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5"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6"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7"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8"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3"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4"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5"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6"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7"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8"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9"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0"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92844" w:rsidP="00E74026">
      <w:pPr>
        <w:pStyle w:val="NoSpacing"/>
        <w:ind w:left="180"/>
        <w:jc w:val="center"/>
        <w:rPr>
          <w:rFonts w:ascii="Comic Sans MS" w:hAnsi="Comic Sans MS"/>
          <w:b/>
          <w:bCs/>
        </w:rPr>
      </w:pPr>
      <w:hyperlink r:id="rId51"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592844" w:rsidP="00E74026">
      <w:pPr>
        <w:pStyle w:val="NoSpacing"/>
        <w:rPr>
          <w:rStyle w:val="Hyperlink"/>
          <w:rFonts w:ascii="Brush Script" w:hAnsi="Brush Script"/>
          <w:b/>
          <w:bCs/>
          <w:color w:val="C0504D"/>
          <w:sz w:val="28"/>
          <w:szCs w:val="28"/>
        </w:rPr>
      </w:pPr>
      <w:hyperlink r:id="rId52"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44" w:rsidRDefault="00592844" w:rsidP="009759A9">
      <w:r>
        <w:separator/>
      </w:r>
    </w:p>
  </w:endnote>
  <w:endnote w:type="continuationSeparator" w:id="0">
    <w:p w:rsidR="00592844" w:rsidRDefault="0059284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44" w:rsidRDefault="00592844" w:rsidP="009759A9">
      <w:r>
        <w:separator/>
      </w:r>
    </w:p>
  </w:footnote>
  <w:footnote w:type="continuationSeparator" w:id="0">
    <w:p w:rsidR="00592844" w:rsidRDefault="0059284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0"/>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9"/>
  </w:num>
  <w:num w:numId="19">
    <w:abstractNumId w:val="13"/>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37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844"/>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0B0jffohvfXxbdzkweXNvX21BYUE" TargetMode="External"/><Relationship Id="rId21" Type="http://schemas.openxmlformats.org/officeDocument/2006/relationships/image" Target="media/image8.png"/><Relationship Id="rId34" Type="http://schemas.openxmlformats.org/officeDocument/2006/relationships/hyperlink" Target="http://www.fresnostate.edu/studentaffairs/scholarships/scholarshipapplication/"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cabrillocivicclubs.org/Scholarship/2016%20Master%20Application%20Form.pdf" TargetMode="External"/><Relationship Id="rId50" Type="http://schemas.openxmlformats.org/officeDocument/2006/relationships/hyperlink" Target="http://cawgfoundation.org/wp-content/uploads/2017/10/CWGGF_APPLICATION_ENG-2018-v1.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www.thedream.us/about-us/partner-colleges/" TargetMode="External"/><Relationship Id="rId38" Type="http://schemas.openxmlformats.org/officeDocument/2006/relationships/hyperlink" Target="https://drive.google.com/open?id=1acPP1wa5Sqo-IOaDwIVvFDI4APlVw2yd" TargetMode="External"/><Relationship Id="rId46" Type="http://schemas.openxmlformats.org/officeDocument/2006/relationships/hyperlink" Target="http://www.visaliaedfoundation.org/student-scholarships.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www.cifstate.org/parents-students/awards_and_scholarships/scholar-athlete" TargetMode="External"/><Relationship Id="rId41" Type="http://schemas.openxmlformats.org/officeDocument/2006/relationships/hyperlink" Target="https://drive.google.com/open?id=1acPP1wa5Sqo-IOaDwIVvFDI4APlVw2yd" TargetMode="External"/><Relationship Id="rId54"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tulcofb.org/index.php?page=formScholarshipIntro" TargetMode="External"/><Relationship Id="rId37" Type="http://schemas.openxmlformats.org/officeDocument/2006/relationships/hyperlink" Target="mailto:Melissa.gomes@farmcreditwest.com"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ruiz4kids.org/programs-scholarships.aspx" TargetMode="External"/><Relationship Id="rId53"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0B0jffohvfXxbdzkweXNvX21BYUE" TargetMode="External"/><Relationship Id="rId49" Type="http://schemas.openxmlformats.org/officeDocument/2006/relationships/hyperlink" Target="https://drive.google.com/open?id=1Mefp5f4bb9F0d65bODPwqU0wwHtheB0M"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cnsa.tcoe.org/Welcome" TargetMode="External"/><Relationship Id="rId44" Type="http://schemas.openxmlformats.org/officeDocument/2006/relationships/hyperlink" Target="https://goo.gl/wIhbOC" TargetMode="External"/><Relationship Id="rId52"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coe.org/TCSBAform" TargetMode="External"/><Relationship Id="rId35" Type="http://schemas.openxmlformats.org/officeDocument/2006/relationships/hyperlink" Target="https://drive.google.com/open?id=1igQHs8S9LzgrwKq8pldQPQHG_ny74p4s" TargetMode="External"/><Relationship Id="rId43" Type="http://schemas.openxmlformats.org/officeDocument/2006/relationships/hyperlink" Target="http://www.visaliarcfoundation.org/Scholarships" TargetMode="External"/><Relationship Id="rId48" Type="http://schemas.openxmlformats.org/officeDocument/2006/relationships/hyperlink" Target="http://www.icf.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ailman.visalia.k12.ca.us/mailman/listinfo/mwhs-bullet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F754C-EB7C-457C-8CC2-210D67A1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8</cp:revision>
  <cp:lastPrinted>2018-02-01T16:51:00Z</cp:lastPrinted>
  <dcterms:created xsi:type="dcterms:W3CDTF">2018-02-06T20:52:00Z</dcterms:created>
  <dcterms:modified xsi:type="dcterms:W3CDTF">2018-02-06T23:11:00Z</dcterms:modified>
</cp:coreProperties>
</file>