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EB">
        <w:rPr>
          <w:rFonts w:ascii="Brush Script" w:hAnsi="Brush Script"/>
          <w:sz w:val="48"/>
          <w:szCs w:val="48"/>
        </w:rPr>
        <w:t>November 2</w:t>
      </w:r>
      <w:r w:rsidR="00E24EB8">
        <w:rPr>
          <w:rFonts w:ascii="Brush Script" w:hAnsi="Brush Script"/>
          <w:sz w:val="48"/>
          <w:szCs w:val="48"/>
        </w:rPr>
        <w:t>6</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554FEB">
        <w:rPr>
          <w:rFonts w:ascii="Comic Sans MS" w:hAnsi="Comic Sans MS"/>
          <w:b/>
          <w:bCs/>
          <w:color w:val="7030A0"/>
          <w:u w:val="single"/>
        </w:rPr>
        <w:t>Monday, Nov. 2</w:t>
      </w:r>
      <w:r w:rsidR="00E24EB8">
        <w:rPr>
          <w:rFonts w:ascii="Comic Sans MS" w:hAnsi="Comic Sans MS"/>
          <w:b/>
          <w:bCs/>
          <w:color w:val="7030A0"/>
          <w:u w:val="single"/>
        </w:rPr>
        <w:t>6</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pPr w:leftFromText="180" w:rightFromText="180" w:vertAnchor="text" w:horzAnchor="margin" w:tblpXSpec="center" w:tblpY="416"/>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554FEB" w:rsidRPr="00814F3D" w:rsidTr="00554FEB">
        <w:trPr>
          <w:trHeight w:hRule="exact" w:val="292"/>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54FEB" w:rsidRPr="00814F3D" w:rsidTr="00554FEB">
        <w:trPr>
          <w:trHeight w:hRule="exact" w:val="268"/>
        </w:trPr>
        <w:tc>
          <w:tcPr>
            <w:tcW w:w="1350" w:type="dxa"/>
            <w:tcBorders>
              <w:top w:val="nil"/>
              <w:left w:val="nil"/>
              <w:bottom w:val="nil"/>
              <w:right w:val="nil"/>
            </w:tcBorders>
            <w:shd w:val="clear" w:color="auto" w:fill="FF0000"/>
          </w:tcPr>
          <w:p w:rsidR="00554FEB" w:rsidRPr="00814F3D" w:rsidRDefault="00554FEB" w:rsidP="00554FEB">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554FEB" w:rsidRPr="00814F3D" w:rsidRDefault="00554FEB" w:rsidP="00554FEB">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554FEB" w:rsidRPr="00814F3D" w:rsidRDefault="00554FEB" w:rsidP="00554FEB">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554FEB" w:rsidRPr="00814F3D" w:rsidRDefault="00554FEB" w:rsidP="00554FEB">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554FEB" w:rsidRPr="00814F3D" w:rsidTr="00554FEB">
        <w:trPr>
          <w:trHeight w:hRule="exact" w:val="269"/>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54FEB" w:rsidRPr="00814F3D" w:rsidTr="00554FEB">
        <w:trPr>
          <w:trHeight w:hRule="exact" w:val="269"/>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54FEB" w:rsidRPr="00814F3D" w:rsidTr="00554FEB">
        <w:trPr>
          <w:trHeight w:hRule="exact" w:val="269"/>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54FEB" w:rsidRPr="00814F3D" w:rsidTr="00554FEB">
        <w:trPr>
          <w:trHeight w:hRule="exact" w:val="269"/>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54FEB" w:rsidRPr="00814F3D" w:rsidTr="00554FEB">
        <w:trPr>
          <w:trHeight w:hRule="exact" w:val="269"/>
        </w:trPr>
        <w:tc>
          <w:tcPr>
            <w:tcW w:w="1350" w:type="dxa"/>
            <w:tcBorders>
              <w:top w:val="nil"/>
              <w:left w:val="nil"/>
              <w:bottom w:val="nil"/>
              <w:right w:val="nil"/>
            </w:tcBorders>
            <w:shd w:val="clear" w:color="auto" w:fill="FF0000"/>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554FEB" w:rsidRPr="00814F3D" w:rsidRDefault="00554FEB" w:rsidP="00554FEB">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554FEB" w:rsidRPr="00814F3D" w:rsidRDefault="00554FEB" w:rsidP="00554FEB">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554FEB" w:rsidRPr="00814F3D" w:rsidTr="00554FEB">
        <w:trPr>
          <w:trHeight w:hRule="exact" w:val="269"/>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54FEB" w:rsidRPr="00814F3D" w:rsidTr="00554FEB">
        <w:trPr>
          <w:trHeight w:hRule="exact" w:val="345"/>
        </w:trPr>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554FEB" w:rsidRPr="00814F3D" w:rsidRDefault="00554FEB" w:rsidP="00554F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554FEB" w:rsidRPr="00814F3D" w:rsidRDefault="00554FEB" w:rsidP="00554F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54FEB" w:rsidRPr="009C66E0" w:rsidRDefault="00554FEB" w:rsidP="00554FEB">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3872D0" w:rsidRPr="003872D0" w:rsidRDefault="00C04F6F" w:rsidP="003872D0">
      <w:pPr>
        <w:rPr>
          <w:rFonts w:ascii="Cambria" w:hAnsi="Cambria"/>
          <w:sz w:val="24"/>
          <w:szCs w:val="24"/>
        </w:rPr>
      </w:pPr>
      <w:r>
        <w:rPr>
          <w:rFonts w:ascii="Arial" w:hAnsi="Arial" w:cs="Arial"/>
          <w:color w:val="333333"/>
          <w:sz w:val="24"/>
          <w:szCs w:val="24"/>
          <w:shd w:val="clear" w:color="auto" w:fill="FFFFFF"/>
        </w:rPr>
        <w:t>3</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1E3B98">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B53B12" w:rsidRDefault="00C04F6F" w:rsidP="007350BC">
      <w:pPr>
        <w:rPr>
          <w:sz w:val="24"/>
          <w:szCs w:val="24"/>
        </w:rPr>
      </w:pPr>
      <w:r>
        <w:rPr>
          <w:rFonts w:ascii="Cambria" w:hAnsi="Cambria"/>
          <w:sz w:val="24"/>
          <w:szCs w:val="24"/>
        </w:rPr>
        <w:t>4</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8A7EB1" w:rsidRDefault="00C04F6F" w:rsidP="007350BC">
      <w:pPr>
        <w:rPr>
          <w:rFonts w:cs="Andalus"/>
          <w:bCs/>
          <w:iCs/>
          <w:color w:val="000000"/>
          <w:sz w:val="24"/>
          <w:szCs w:val="24"/>
        </w:rPr>
      </w:pPr>
      <w:r>
        <w:rPr>
          <w:sz w:val="24"/>
          <w:szCs w:val="24"/>
        </w:rPr>
        <w:t>5</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C04F6F" w:rsidP="00DB1029">
      <w:pPr>
        <w:rPr>
          <w:rFonts w:ascii="Comic Sans MS" w:hAnsi="Comic Sans MS"/>
          <w:i/>
          <w:iCs/>
        </w:rPr>
      </w:pPr>
      <w:r>
        <w:rPr>
          <w:rFonts w:cs="Andalus"/>
          <w:bCs/>
          <w:iCs/>
          <w:color w:val="000000"/>
          <w:sz w:val="24"/>
          <w:szCs w:val="24"/>
        </w:rPr>
        <w:t>6</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Pr>
          <w:rFonts w:ascii="Comic Sans MS" w:hAnsi="Comic Sans MS"/>
          <w:i/>
          <w:iCs/>
          <w:color w:val="FF0000"/>
          <w:vertAlign w:val="superscript"/>
        </w:rPr>
        <w:t xml:space="preserve">th. </w:t>
      </w:r>
      <w:r>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Pr>
          <w:rFonts w:ascii="Comic Sans MS" w:hAnsi="Comic Sans MS"/>
          <w:i/>
          <w:iCs/>
          <w:color w:val="FF0000"/>
        </w:rPr>
        <w:t>date</w:t>
      </w:r>
      <w:r w:rsidR="00DB1029">
        <w:rPr>
          <w:rFonts w:ascii="Comic Sans MS" w:hAnsi="Comic Sans MS"/>
          <w:i/>
          <w:iCs/>
        </w:rPr>
        <w:t xml:space="preserve"> attends a school from outside of Visalia Unified, please see Mrs. Reyes for a guest pass.  Guest passes are due by Wednesdays, December 5</w:t>
      </w:r>
      <w:r w:rsidR="00DB1029">
        <w:rPr>
          <w:rFonts w:ascii="Comic Sans MS" w:hAnsi="Comic Sans MS"/>
          <w:i/>
          <w:iCs/>
          <w:vertAlign w:val="superscript"/>
        </w:rPr>
        <w:t>th</w:t>
      </w:r>
      <w:r w:rsidR="00DB1029">
        <w:rPr>
          <w:rFonts w:ascii="Comic Sans MS" w:hAnsi="Comic Sans MS"/>
          <w:i/>
          <w:iCs/>
        </w:rPr>
        <w:t>.  Hope to see you there!</w:t>
      </w:r>
    </w:p>
    <w:p w:rsidR="00DB1029" w:rsidRDefault="00DB1029" w:rsidP="007350BC">
      <w:pPr>
        <w:rPr>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Pr="00554FEB"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Pr="00554FEB"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04F6F" w:rsidRDefault="00CE03DA" w:rsidP="00C04F6F">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554FEB" w:rsidRPr="00554FEB" w:rsidRDefault="00554FEB" w:rsidP="00C04F6F">
      <w:pPr>
        <w:pStyle w:val="ListParagraph"/>
        <w:numPr>
          <w:ilvl w:val="0"/>
          <w:numId w:val="32"/>
        </w:numPr>
        <w:rPr>
          <w:bCs/>
          <w:sz w:val="24"/>
          <w:szCs w:val="24"/>
        </w:rPr>
      </w:pPr>
    </w:p>
    <w:p w:rsidR="009B5639" w:rsidRPr="00C04F6F" w:rsidRDefault="00CE03DA" w:rsidP="00C04F6F">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11/26</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8" w:history="1">
        <w:r>
          <w:rPr>
            <w:rStyle w:val="Hyperlink"/>
            <w:rFonts w:eastAsia="Times New Roman"/>
          </w:rPr>
          <w:t>https://cos.scholarships.ngwebsolutions.com/CMXAdmin/Cmx_Content.aspx?cpId=496</w:t>
        </w:r>
      </w:hyperlink>
    </w:p>
    <w:p w:rsidR="009B5639" w:rsidRDefault="009B5639"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P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67D65"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65" w:rsidRDefault="00467D65" w:rsidP="009759A9">
      <w:r>
        <w:separator/>
      </w:r>
    </w:p>
  </w:endnote>
  <w:endnote w:type="continuationSeparator" w:id="0">
    <w:p w:rsidR="00467D65" w:rsidRDefault="00467D6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65" w:rsidRDefault="00467D65" w:rsidP="009759A9">
      <w:r>
        <w:separator/>
      </w:r>
    </w:p>
  </w:footnote>
  <w:footnote w:type="continuationSeparator" w:id="0">
    <w:p w:rsidR="00467D65" w:rsidRDefault="00467D6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8"/>
  </w:num>
  <w:num w:numId="9">
    <w:abstractNumId w:val="17"/>
  </w:num>
  <w:num w:numId="10">
    <w:abstractNumId w:val="22"/>
  </w:num>
  <w:num w:numId="11">
    <w:abstractNumId w:val="11"/>
  </w:num>
  <w:num w:numId="12">
    <w:abstractNumId w:val="5"/>
  </w:num>
  <w:num w:numId="13">
    <w:abstractNumId w:val="1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8"/>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 w:numId="32">
    <w:abstractNumId w:val="6"/>
  </w:num>
  <w:num w:numId="33">
    <w:abstractNumId w:val="4"/>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D65"/>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0BB"/>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70"/>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cos.scholarships.ngwebsolutions.com/CMXAdmin/Cmx_Content.aspx?cpId=496"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E808A-8226-4D41-9C67-BBDF7BDE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2018-11-15T16:52:00Z</cp:lastPrinted>
  <dcterms:created xsi:type="dcterms:W3CDTF">2018-11-16T23:19:00Z</dcterms:created>
  <dcterms:modified xsi:type="dcterms:W3CDTF">2018-11-16T23:28:00Z</dcterms:modified>
</cp:coreProperties>
</file>