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240E75" w:rsidP="00F21AF6">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DB3FEE" w:rsidRDefault="00DB3FEE" w:rsidP="00DB3FEE">
      <w:pPr>
        <w:pStyle w:val="NoSpacing"/>
      </w:pPr>
    </w:p>
    <w:p w:rsidR="00DB3FEE" w:rsidRPr="00941BF9" w:rsidRDefault="00DB3FEE" w:rsidP="00DB3FEE">
      <w:pPr>
        <w:pStyle w:val="NoSpacing"/>
        <w:ind w:left="2880"/>
        <w:rPr>
          <w:b/>
          <w:u w:val="single"/>
        </w:rPr>
      </w:pPr>
      <w:r>
        <w:rPr>
          <w:b/>
          <w:u w:val="single"/>
        </w:rPr>
        <w:t>Tuesday-Friday (Regular) Bell Schedule</w:t>
      </w:r>
      <w:r>
        <w:rPr>
          <w:b/>
          <w:u w:val="single"/>
        </w:rPr>
        <w:tab/>
      </w:r>
    </w:p>
    <w:p w:rsidR="00DB3FEE" w:rsidRDefault="00DB3FEE" w:rsidP="00DB3FEE">
      <w:pPr>
        <w:pStyle w:val="NoSpacing"/>
        <w:ind w:left="2880"/>
      </w:pPr>
      <w:r>
        <w:t>Period 0</w:t>
      </w:r>
      <w:r>
        <w:tab/>
        <w:t>7:27</w:t>
      </w:r>
      <w:r>
        <w:tab/>
        <w:t>-</w:t>
      </w:r>
      <w:r>
        <w:tab/>
        <w:t>8:24</w:t>
      </w:r>
      <w:r>
        <w:tab/>
        <w:t>57 minutes</w:t>
      </w:r>
    </w:p>
    <w:p w:rsidR="00DB3FEE" w:rsidRDefault="00DB3FEE" w:rsidP="00DB3FEE">
      <w:pPr>
        <w:pStyle w:val="NoSpacing"/>
        <w:ind w:left="2880"/>
      </w:pPr>
      <w:r>
        <w:t>Period 1</w:t>
      </w:r>
      <w:r>
        <w:tab/>
        <w:t>8:30</w:t>
      </w:r>
      <w:r>
        <w:tab/>
        <w:t>-</w:t>
      </w:r>
      <w:r>
        <w:tab/>
        <w:t>9:27</w:t>
      </w:r>
      <w:r>
        <w:tab/>
        <w:t>57 minutes</w:t>
      </w:r>
    </w:p>
    <w:p w:rsidR="00DB3FEE" w:rsidRDefault="00DB3FEE" w:rsidP="00DB3FEE">
      <w:pPr>
        <w:pStyle w:val="NoSpacing"/>
        <w:ind w:left="2880"/>
      </w:pPr>
      <w:r>
        <w:t>Period 2</w:t>
      </w:r>
      <w:r>
        <w:tab/>
        <w:t>9:33</w:t>
      </w:r>
      <w:r>
        <w:tab/>
        <w:t>-</w:t>
      </w:r>
      <w:r>
        <w:tab/>
        <w:t>10:36</w:t>
      </w:r>
      <w:r>
        <w:tab/>
        <w:t>63 minutes</w:t>
      </w:r>
    </w:p>
    <w:p w:rsidR="00DB3FEE" w:rsidRDefault="00DB3FEE" w:rsidP="00DB3FEE">
      <w:pPr>
        <w:pStyle w:val="NoSpacing"/>
        <w:ind w:left="2880"/>
      </w:pPr>
      <w:r>
        <w:t>Period 3</w:t>
      </w:r>
      <w:r>
        <w:tab/>
        <w:t>10:42</w:t>
      </w:r>
      <w:r>
        <w:tab/>
        <w:t>-</w:t>
      </w:r>
      <w:r>
        <w:tab/>
        <w:t>11:39</w:t>
      </w:r>
      <w:r>
        <w:tab/>
        <w:t>57 minutes</w:t>
      </w:r>
    </w:p>
    <w:p w:rsidR="00DB3FEE" w:rsidRDefault="00DB3FEE" w:rsidP="00DB3FEE">
      <w:pPr>
        <w:pStyle w:val="NoSpacing"/>
        <w:ind w:left="2880"/>
      </w:pPr>
      <w:r>
        <w:t>Period 4</w:t>
      </w:r>
      <w:r>
        <w:tab/>
        <w:t>11:45</w:t>
      </w:r>
      <w:r>
        <w:tab/>
        <w:t>-</w:t>
      </w:r>
      <w:r>
        <w:tab/>
        <w:t>12:42</w:t>
      </w:r>
      <w:r>
        <w:tab/>
        <w:t>57 minutes</w:t>
      </w:r>
    </w:p>
    <w:p w:rsidR="00DB3FEE" w:rsidRDefault="00DB3FEE" w:rsidP="00DB3FEE">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DB3FEE" w:rsidRDefault="00DB3FEE" w:rsidP="00DB3FEE">
      <w:pPr>
        <w:pStyle w:val="NoSpacing"/>
        <w:ind w:left="2880"/>
      </w:pPr>
      <w:r>
        <w:t>Period 5</w:t>
      </w:r>
      <w:r>
        <w:tab/>
        <w:t>1:28</w:t>
      </w:r>
      <w:r>
        <w:tab/>
        <w:t>-</w:t>
      </w:r>
      <w:r>
        <w:tab/>
        <w:t>2:25</w:t>
      </w:r>
      <w:r>
        <w:tab/>
        <w:t>57 minutes</w:t>
      </w:r>
    </w:p>
    <w:p w:rsidR="00DB3FEE" w:rsidRDefault="00DB3FEE" w:rsidP="00DB3FEE">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Aidan - Hey Hiba! Have you heard about the dress up days for Cowhide week?</w:t>
      </w:r>
    </w:p>
    <w:p w:rsidR="00240E75" w:rsidRDefault="00240E75" w:rsidP="00240E75">
      <w:pPr>
        <w:pStyle w:val="NormalWeb"/>
        <w:spacing w:after="0"/>
      </w:pPr>
      <w:r>
        <w:rPr>
          <w:rFonts w:ascii="Trebuchet MS" w:hAnsi="Trebuchet MS"/>
          <w:color w:val="000000"/>
        </w:rPr>
        <w:t>Hiba - I did! I’m so excited! Our student body submitted some amazing ideas and voted on some incredible dress up days.</w:t>
      </w:r>
    </w:p>
    <w:p w:rsidR="00240E75" w:rsidRDefault="00240E75" w:rsidP="00240E75">
      <w:pPr>
        <w:pStyle w:val="NormalWeb"/>
        <w:spacing w:after="0"/>
      </w:pPr>
      <w:r>
        <w:rPr>
          <w:rFonts w:ascii="Trebuchet MS" w:hAnsi="Trebuchet MS"/>
          <w:color w:val="000000"/>
        </w:rPr>
        <w:t xml:space="preserve">Aidan - I agree. In case you haven’t heard: 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p>
    <w:p w:rsidR="00240E75" w:rsidRDefault="00240E75" w:rsidP="00240E75">
      <w:pPr>
        <w:pStyle w:val="NormalWeb"/>
        <w:spacing w:after="0"/>
      </w:pPr>
      <w:r>
        <w:rPr>
          <w:rFonts w:ascii="Trebuchet MS" w:hAnsi="Trebuchet MS"/>
          <w:color w:val="000000"/>
        </w:rPr>
        <w:t>Hiba - 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Monday Night Rally + Trunk or Treat</w:t>
      </w:r>
    </w:p>
    <w:p w:rsidR="00240E75" w:rsidRDefault="00240E75" w:rsidP="00240E75">
      <w:pPr>
        <w:pStyle w:val="NormalWeb"/>
        <w:spacing w:after="0"/>
      </w:pPr>
      <w:r>
        <w:rPr>
          <w:rFonts w:ascii="Trebuchet MS" w:hAnsi="Trebuchet MS"/>
          <w:color w:val="000000"/>
        </w:rPr>
        <w:t>Monday, October 24 we are hosting our first ever night rally and trunk or treat. Meet us in the gym at 7pm as we kick off cowhide week with a night rally &amp; then follow us to the outdoor basketball courts to enjoy lots of food, merch, and family friendly fun! All are welcome! </w:t>
      </w:r>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Pr="00AA7B15" w:rsidRDefault="00240E75" w:rsidP="00CC7C07">
      <w:pPr>
        <w:pStyle w:val="NormalWeb"/>
        <w:spacing w:after="0"/>
        <w:rPr>
          <w:rFonts w:ascii="Trebuchet MS" w:hAnsi="Trebuchet MS"/>
          <w:color w:val="000000"/>
          <w:sz w:val="28"/>
          <w:szCs w:val="28"/>
        </w:rPr>
      </w:pPr>
    </w:p>
    <w:p w:rsidR="006E2E95" w:rsidRDefault="006E2E95" w:rsidP="00CC7C07">
      <w:pPr>
        <w:pStyle w:val="NormalWeb"/>
        <w:spacing w:after="0"/>
        <w:rPr>
          <w:rFonts w:ascii="Trebuchet MS" w:hAnsi="Trebuchet MS"/>
          <w:color w:val="000000"/>
        </w:rPr>
      </w:pPr>
    </w:p>
    <w:p w:rsidR="006E2E95" w:rsidRDefault="006E2E95" w:rsidP="00CC7C07">
      <w:pPr>
        <w:pStyle w:val="NormalWeb"/>
        <w:spacing w:after="0"/>
        <w:rPr>
          <w:rFonts w:ascii="Trebuchet MS" w:hAnsi="Trebuchet MS"/>
          <w:color w:val="000000"/>
        </w:rPr>
      </w:pP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8"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9"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54603" w:rsidP="00A50E8E">
      <w:pPr>
        <w:pStyle w:val="NoSpacing"/>
        <w:ind w:left="180"/>
        <w:contextualSpacing/>
        <w:jc w:val="center"/>
        <w:rPr>
          <w:rFonts w:ascii="Comic Sans MS" w:hAnsi="Comic Sans MS"/>
          <w:b/>
          <w:bCs/>
          <w:sz w:val="20"/>
          <w:szCs w:val="20"/>
        </w:rPr>
      </w:pPr>
      <w:hyperlink r:id="rId2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D54603" w:rsidP="000C0183">
      <w:pPr>
        <w:pStyle w:val="NoSpacing"/>
        <w:rPr>
          <w:rFonts w:ascii="Brush Script" w:hAnsi="Brush Script"/>
          <w:b/>
          <w:bCs/>
          <w:noProof/>
          <w:color w:val="C0504D"/>
          <w:sz w:val="20"/>
          <w:szCs w:val="20"/>
          <w:u w:val="single"/>
        </w:rPr>
      </w:pPr>
      <w:hyperlink r:id="rId2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E2E95"/>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AD63A7"/>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83ACF"/>
    <w:rsid w:val="00D84002"/>
    <w:rsid w:val="00D95BCE"/>
    <w:rsid w:val="00DA2AEF"/>
    <w:rsid w:val="00DB3FEE"/>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8DB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s://forms.gle/1j2dLhYFdN93fKBx6" TargetMode="External"/><Relationship Id="rId3" Type="http://schemas.openxmlformats.org/officeDocument/2006/relationships/styles" Target="styles.xml"/><Relationship Id="rId21" Type="http://schemas.openxmlformats.org/officeDocument/2006/relationships/hyperlink" Target="mailto:vreyes@vusd.org"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theme" Target="theme/theme1.xml"/><Relationship Id="rId10" Type="http://schemas.openxmlformats.org/officeDocument/2006/relationships/image" Target="cid:image003.jpg@01D1B831.05320ED0" TargetMode="External"/><Relationship Id="rId19" Type="http://schemas.openxmlformats.org/officeDocument/2006/relationships/hyperlink" Target="https://forms.gle/u7YTsWy2MEJMjRga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9035-A536-44B9-B719-221A6D11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2022-10-18T14:13:00Z</dcterms:created>
  <dcterms:modified xsi:type="dcterms:W3CDTF">2022-10-18T14:14:00Z</dcterms:modified>
</cp:coreProperties>
</file>