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D44D27">
        <w:rPr>
          <w:rFonts w:ascii="Arial" w:hAnsi="Arial" w:cs="Arial"/>
          <w:b/>
          <w:bCs/>
        </w:rPr>
        <w:t>154</w:t>
      </w:r>
    </w:p>
    <w:p w:rsidR="00D9456C" w:rsidRDefault="00D44D27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bookmarkStart w:id="0" w:name="_GoBack"/>
      <w:bookmarkEnd w:id="0"/>
      <w:r w:rsidR="001364EE"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z w:val="36"/>
          <w:szCs w:val="36"/>
        </w:rPr>
        <w:t>AY, APRIL 22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D263B" w:rsidRPr="00DD263B" w:rsidRDefault="00DD263B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Grad Box </w:t>
      </w:r>
      <w:r>
        <w:rPr>
          <w:rFonts w:ascii="Century Gothic" w:hAnsi="Century Gothic"/>
        </w:rPr>
        <w:t>for sale.  See attached flyer.  Use the following google form to sign up</w:t>
      </w:r>
      <w:r w:rsidR="009942D4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hyperlink r:id="rId6" w:tooltip="https://forms.gle/eLhouCgHRMWW3FaC8" w:history="1">
        <w:r w:rsidR="00C50FF7">
          <w:rPr>
            <w:rStyle w:val="Hyperlink"/>
            <w:rFonts w:ascii="Aptos" w:hAnsi="Aptos"/>
          </w:rPr>
          <w:t>Google Form.</w:t>
        </w:r>
      </w:hyperlink>
      <w:hyperlink r:id="rId7" w:tooltip="https://forms.gle/eLhouCgHRMWW3FaC8" w:history="1">
        <w:r w:rsidRPr="00DD263B">
          <w:rPr>
            <w:rStyle w:val="Hyperlink"/>
            <w:rFonts w:ascii="Century Gothic" w:hAnsi="Century Gothic"/>
          </w:rPr>
          <w:t>.</w:t>
        </w:r>
      </w:hyperlink>
      <w:r w:rsidRPr="00DD263B">
        <w:rPr>
          <w:rFonts w:ascii="Century Gothic" w:hAnsi="Century Gothic"/>
          <w:color w:val="000000"/>
        </w:rPr>
        <w:t xml:space="preserve">  Any questions – see Mrs. Ramirez in Room 8</w:t>
      </w:r>
      <w:r>
        <w:rPr>
          <w:rFonts w:ascii="Century Gothic" w:hAnsi="Century Gothic"/>
          <w:color w:val="000000"/>
        </w:rPr>
        <w:t>.</w:t>
      </w:r>
      <w:r w:rsidR="009942D4">
        <w:rPr>
          <w:rFonts w:ascii="Century Gothic" w:hAnsi="Century Gothic"/>
          <w:color w:val="000000"/>
        </w:rPr>
        <w:t xml:space="preserve">  Last day to </w:t>
      </w:r>
      <w:r w:rsidR="00EF3BF4" w:rsidRPr="00EF3BF4">
        <w:rPr>
          <w:rFonts w:ascii="Century Gothic" w:hAnsi="Century Gothic"/>
          <w:color w:val="000000"/>
          <w:u w:val="single"/>
        </w:rPr>
        <w:t>pre-</w:t>
      </w:r>
      <w:r w:rsidR="009942D4" w:rsidRPr="00EF3BF4">
        <w:rPr>
          <w:rFonts w:ascii="Century Gothic" w:hAnsi="Century Gothic"/>
          <w:color w:val="000000"/>
          <w:u w:val="single"/>
        </w:rPr>
        <w:t xml:space="preserve">order is May </w:t>
      </w:r>
      <w:proofErr w:type="gramStart"/>
      <w:r w:rsidR="009942D4" w:rsidRPr="00EF3BF4">
        <w:rPr>
          <w:rFonts w:ascii="Century Gothic" w:hAnsi="Century Gothic"/>
          <w:color w:val="000000"/>
          <w:u w:val="single"/>
        </w:rPr>
        <w:t>3</w:t>
      </w:r>
      <w:r w:rsidR="009942D4" w:rsidRPr="00EF3BF4">
        <w:rPr>
          <w:rFonts w:ascii="Century Gothic" w:hAnsi="Century Gothic"/>
          <w:color w:val="000000"/>
          <w:u w:val="single"/>
          <w:vertAlign w:val="superscript"/>
        </w:rPr>
        <w:t>rd</w:t>
      </w:r>
      <w:proofErr w:type="gramEnd"/>
      <w:r w:rsidR="00EF3BF4">
        <w:rPr>
          <w:rFonts w:ascii="Century Gothic" w:hAnsi="Century Gothic"/>
          <w:color w:val="000000"/>
        </w:rPr>
        <w:t xml:space="preserve"> and </w:t>
      </w:r>
      <w:r w:rsidR="00EF3BF4" w:rsidRPr="00EF3BF4">
        <w:rPr>
          <w:rFonts w:ascii="Century Gothic" w:hAnsi="Century Gothic"/>
          <w:color w:val="000000"/>
          <w:u w:val="single"/>
        </w:rPr>
        <w:t>the last day to order is May 10</w:t>
      </w:r>
      <w:r w:rsidR="00EF3BF4" w:rsidRPr="00EF3BF4">
        <w:rPr>
          <w:rFonts w:ascii="Century Gothic" w:hAnsi="Century Gothic"/>
          <w:color w:val="000000"/>
          <w:u w:val="single"/>
          <w:vertAlign w:val="superscript"/>
        </w:rPr>
        <w:t>th</w:t>
      </w:r>
      <w:r w:rsidR="00EF3BF4">
        <w:rPr>
          <w:rFonts w:ascii="Century Gothic" w:hAnsi="Century Gothic"/>
          <w:color w:val="000000"/>
        </w:rPr>
        <w:t>.</w:t>
      </w:r>
    </w:p>
    <w:p w:rsidR="00DD263B" w:rsidRDefault="00DD263B" w:rsidP="00913D31">
      <w:pPr>
        <w:rPr>
          <w:rFonts w:ascii="Century Gothic" w:hAnsi="Century Gothic"/>
          <w:b/>
          <w:u w:val="single"/>
        </w:rPr>
      </w:pPr>
    </w:p>
    <w:p w:rsidR="001B5271" w:rsidRPr="001B5271" w:rsidRDefault="001B5271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Prom Tickets will go on sale the week of May </w:t>
      </w:r>
      <w:proofErr w:type="gramStart"/>
      <w:r>
        <w:rPr>
          <w:rFonts w:ascii="Century Gothic" w:hAnsi="Century Gothic"/>
          <w:b/>
          <w:u w:val="single"/>
        </w:rPr>
        <w:t>6</w:t>
      </w:r>
      <w:r w:rsidRPr="001B5271">
        <w:rPr>
          <w:rFonts w:ascii="Century Gothic" w:hAnsi="Century Gothic"/>
          <w:b/>
          <w:u w:val="single"/>
          <w:vertAlign w:val="superscript"/>
        </w:rPr>
        <w:t>th</w:t>
      </w:r>
      <w:proofErr w:type="gramEnd"/>
      <w:r>
        <w:rPr>
          <w:rFonts w:ascii="Century Gothic" w:hAnsi="Century Gothic"/>
          <w:b/>
          <w:u w:val="single"/>
        </w:rPr>
        <w:t xml:space="preserve">.  </w:t>
      </w:r>
      <w:r>
        <w:rPr>
          <w:rFonts w:ascii="Century Gothic" w:hAnsi="Century Gothic"/>
        </w:rPr>
        <w:t xml:space="preserve">Cost is $50 with an ASB sticker/$60 without an ASB sticker and $80 at the door.  Cost is per person.  Prom will be May </w:t>
      </w:r>
      <w:proofErr w:type="gramStart"/>
      <w:r>
        <w:rPr>
          <w:rFonts w:ascii="Century Gothic" w:hAnsi="Century Gothic"/>
        </w:rPr>
        <w:t>11</w:t>
      </w:r>
      <w:r w:rsidRPr="001B527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8pm-11pm at the Visalia Convention Center.  Tickets </w:t>
      </w:r>
      <w:proofErr w:type="gramStart"/>
      <w:r>
        <w:rPr>
          <w:rFonts w:ascii="Century Gothic" w:hAnsi="Century Gothic"/>
        </w:rPr>
        <w:t>may be purchased</w:t>
      </w:r>
      <w:proofErr w:type="gramEnd"/>
      <w:r>
        <w:rPr>
          <w:rFonts w:ascii="Century Gothic" w:hAnsi="Century Gothic"/>
        </w:rPr>
        <w:t xml:space="preserve"> in Finance from 1pm-4pm.</w:t>
      </w:r>
    </w:p>
    <w:p w:rsidR="001B5271" w:rsidRDefault="001B5271" w:rsidP="00913D31">
      <w:pPr>
        <w:rPr>
          <w:rFonts w:ascii="Century Gothic" w:hAnsi="Century Gothic"/>
          <w:b/>
          <w:u w:val="single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D80A8A" w:rsidRDefault="00D80A8A" w:rsidP="00913D31">
      <w:pPr>
        <w:rPr>
          <w:rFonts w:ascii="Century Gothic" w:hAnsi="Century Gothic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6E2998" w:rsidRPr="00111A88" w:rsidRDefault="006E2998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164B8F" w:rsidRDefault="00164B8F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D81630" w:rsidRDefault="00D81630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lastRenderedPageBreak/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4F68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0A8A"/>
    <w:rsid w:val="000E6FB9"/>
    <w:rsid w:val="000E70F3"/>
    <w:rsid w:val="000F06B7"/>
    <w:rsid w:val="000F0BBD"/>
    <w:rsid w:val="000F667C"/>
    <w:rsid w:val="000F6FBA"/>
    <w:rsid w:val="00101788"/>
    <w:rsid w:val="0010443E"/>
    <w:rsid w:val="00104440"/>
    <w:rsid w:val="00104C73"/>
    <w:rsid w:val="0010607C"/>
    <w:rsid w:val="001062BB"/>
    <w:rsid w:val="00106345"/>
    <w:rsid w:val="00107912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6165"/>
    <w:rsid w:val="00157191"/>
    <w:rsid w:val="001644F0"/>
    <w:rsid w:val="00164B8F"/>
    <w:rsid w:val="00165643"/>
    <w:rsid w:val="001701B6"/>
    <w:rsid w:val="00172C25"/>
    <w:rsid w:val="00175292"/>
    <w:rsid w:val="00177B3F"/>
    <w:rsid w:val="00177DC6"/>
    <w:rsid w:val="00180924"/>
    <w:rsid w:val="00181B23"/>
    <w:rsid w:val="00182E75"/>
    <w:rsid w:val="00190C61"/>
    <w:rsid w:val="00192191"/>
    <w:rsid w:val="001930DA"/>
    <w:rsid w:val="00193BB3"/>
    <w:rsid w:val="001969A2"/>
    <w:rsid w:val="001A0ABF"/>
    <w:rsid w:val="001A0BD2"/>
    <w:rsid w:val="001A345E"/>
    <w:rsid w:val="001A4798"/>
    <w:rsid w:val="001A56BD"/>
    <w:rsid w:val="001B2660"/>
    <w:rsid w:val="001B495A"/>
    <w:rsid w:val="001B5271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E7923"/>
    <w:rsid w:val="001F2C7E"/>
    <w:rsid w:val="001F2DC8"/>
    <w:rsid w:val="001F42F4"/>
    <w:rsid w:val="00207390"/>
    <w:rsid w:val="0021068A"/>
    <w:rsid w:val="00210E32"/>
    <w:rsid w:val="002117C1"/>
    <w:rsid w:val="002179AF"/>
    <w:rsid w:val="00221F8B"/>
    <w:rsid w:val="0022363F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3F53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07BE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C7AF4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476E"/>
    <w:rsid w:val="00495070"/>
    <w:rsid w:val="004953E3"/>
    <w:rsid w:val="004A0680"/>
    <w:rsid w:val="004A349D"/>
    <w:rsid w:val="004A590D"/>
    <w:rsid w:val="004A6238"/>
    <w:rsid w:val="004B0742"/>
    <w:rsid w:val="004B130B"/>
    <w:rsid w:val="004B487C"/>
    <w:rsid w:val="004B7C5E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57E93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D19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042C8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47398"/>
    <w:rsid w:val="00650211"/>
    <w:rsid w:val="00651BF8"/>
    <w:rsid w:val="00654AED"/>
    <w:rsid w:val="00656242"/>
    <w:rsid w:val="006565D2"/>
    <w:rsid w:val="00656A43"/>
    <w:rsid w:val="00657741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C0DA2"/>
    <w:rsid w:val="006D1B0F"/>
    <w:rsid w:val="006D6E2B"/>
    <w:rsid w:val="006E0C3A"/>
    <w:rsid w:val="006E2998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4B45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13C05"/>
    <w:rsid w:val="00820C75"/>
    <w:rsid w:val="00821223"/>
    <w:rsid w:val="008223E2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46B71"/>
    <w:rsid w:val="00851463"/>
    <w:rsid w:val="00852EDA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B9C"/>
    <w:rsid w:val="008F2ED0"/>
    <w:rsid w:val="008F37D7"/>
    <w:rsid w:val="008F3BC2"/>
    <w:rsid w:val="008F4329"/>
    <w:rsid w:val="008F57AC"/>
    <w:rsid w:val="008F5D4F"/>
    <w:rsid w:val="0090684F"/>
    <w:rsid w:val="00912800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37A6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08B2"/>
    <w:rsid w:val="009925CD"/>
    <w:rsid w:val="00993DBD"/>
    <w:rsid w:val="009942D4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E148C"/>
    <w:rsid w:val="00AE4930"/>
    <w:rsid w:val="00AE569E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20659"/>
    <w:rsid w:val="00B303F6"/>
    <w:rsid w:val="00B3224C"/>
    <w:rsid w:val="00B32DAA"/>
    <w:rsid w:val="00B365B6"/>
    <w:rsid w:val="00B42B90"/>
    <w:rsid w:val="00B42E75"/>
    <w:rsid w:val="00B4512A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4AAF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C6407"/>
    <w:rsid w:val="00BD24F4"/>
    <w:rsid w:val="00BD2817"/>
    <w:rsid w:val="00BD656F"/>
    <w:rsid w:val="00BE1264"/>
    <w:rsid w:val="00BE3DC1"/>
    <w:rsid w:val="00BE5AF1"/>
    <w:rsid w:val="00BE76CB"/>
    <w:rsid w:val="00BE7D36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0FF7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67910"/>
    <w:rsid w:val="00C71CFB"/>
    <w:rsid w:val="00C72655"/>
    <w:rsid w:val="00C728AC"/>
    <w:rsid w:val="00C7326D"/>
    <w:rsid w:val="00C7456C"/>
    <w:rsid w:val="00C74D14"/>
    <w:rsid w:val="00C7770F"/>
    <w:rsid w:val="00C80D7C"/>
    <w:rsid w:val="00C81FAB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37C7B"/>
    <w:rsid w:val="00D44D27"/>
    <w:rsid w:val="00D467FA"/>
    <w:rsid w:val="00D472DC"/>
    <w:rsid w:val="00D47B7B"/>
    <w:rsid w:val="00D50A90"/>
    <w:rsid w:val="00D513B5"/>
    <w:rsid w:val="00D53BF7"/>
    <w:rsid w:val="00D80A8A"/>
    <w:rsid w:val="00D81630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4F17"/>
    <w:rsid w:val="00DC6A38"/>
    <w:rsid w:val="00DD263B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47AB2"/>
    <w:rsid w:val="00E51614"/>
    <w:rsid w:val="00E52C09"/>
    <w:rsid w:val="00E57C59"/>
    <w:rsid w:val="00E603D8"/>
    <w:rsid w:val="00E64518"/>
    <w:rsid w:val="00E65B89"/>
    <w:rsid w:val="00E663A1"/>
    <w:rsid w:val="00E71C8D"/>
    <w:rsid w:val="00E72897"/>
    <w:rsid w:val="00E76EEA"/>
    <w:rsid w:val="00E805DE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3BF4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80F"/>
    <w:rsid w:val="00F32F46"/>
    <w:rsid w:val="00F334BA"/>
    <w:rsid w:val="00F4674B"/>
    <w:rsid w:val="00F46A9E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94FC2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07A4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LhouCgHRMWW3Fa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LhouCgHRMWW3FaC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2024-04-18T16:03:00Z</dcterms:created>
  <dcterms:modified xsi:type="dcterms:W3CDTF">2024-04-18T16:03:00Z</dcterms:modified>
</cp:coreProperties>
</file>