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117F86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8A1E89">
        <w:rPr>
          <w:rFonts w:ascii="Arial" w:hAnsi="Arial" w:cs="Arial"/>
          <w:b/>
          <w:bCs/>
        </w:rPr>
        <w:t>5</w:t>
      </w:r>
    </w:p>
    <w:p w14:paraId="21367644" w14:textId="65F3DF0F" w:rsidR="00F2282C" w:rsidRDefault="008A1E8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C03CDB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15E1B87" w14:textId="51AD14D4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B0DAF8A" w14:textId="0252D952" w:rsidR="00D656E7" w:rsidRPr="00A97677" w:rsidRDefault="00D656E7" w:rsidP="00D656E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7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D656E7">
        <w:rPr>
          <w:rFonts w:ascii="Century Gothic" w:hAnsi="Century Gothic"/>
          <w:b/>
          <w:bCs/>
          <w:highlight w:val="green"/>
          <w:u w:val="single"/>
        </w:rPr>
        <w:t>The final deadline to purchase a senior page is Friday January 31</w:t>
      </w:r>
      <w:r w:rsidRPr="00D656E7">
        <w:rPr>
          <w:rFonts w:ascii="Century Gothic" w:hAnsi="Century Gothic"/>
          <w:b/>
          <w:bCs/>
          <w:highlight w:val="green"/>
          <w:u w:val="single"/>
          <w:vertAlign w:val="superscript"/>
        </w:rPr>
        <w:t>st</w:t>
      </w:r>
      <w:r w:rsidRPr="00D656E7">
        <w:rPr>
          <w:rFonts w:ascii="Century Gothic" w:hAnsi="Century Gothic"/>
          <w:b/>
          <w:bCs/>
          <w:highlight w:val="green"/>
          <w:u w:val="single"/>
        </w:rPr>
        <w:t>.</w:t>
      </w:r>
      <w:r w:rsidRPr="00A97677">
        <w:rPr>
          <w:rFonts w:ascii="Century Gothic" w:hAnsi="Century Gothic"/>
          <w:b/>
          <w:bCs/>
          <w:u w:val="single"/>
        </w:rPr>
        <w:t xml:space="preserve"> </w:t>
      </w:r>
    </w:p>
    <w:p w14:paraId="66B28372" w14:textId="77777777" w:rsidR="00D656E7" w:rsidRDefault="00D656E7" w:rsidP="00D656E7">
      <w:pPr>
        <w:rPr>
          <w:rFonts w:ascii="Century Gothic" w:hAnsi="Century Gothic"/>
          <w:b/>
          <w:u w:val="single"/>
        </w:rPr>
      </w:pPr>
    </w:p>
    <w:p w14:paraId="68FC14F9" w14:textId="29BD8560" w:rsidR="00D656E7" w:rsidRDefault="00D656E7" w:rsidP="00D656E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>Textbook reimbursement 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0C7F9A7A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7F695BFF" w14:textId="21999425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1580C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9C6353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3CDB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umiford@vu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2025-01-29T16:49:00Z</dcterms:created>
  <dcterms:modified xsi:type="dcterms:W3CDTF">2025-01-29T16:49:00Z</dcterms:modified>
</cp:coreProperties>
</file>