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AC67F26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EA7202">
        <w:rPr>
          <w:rFonts w:ascii="Arial" w:hAnsi="Arial" w:cs="Arial"/>
          <w:b/>
          <w:bCs/>
        </w:rPr>
        <w:t>3</w:t>
      </w:r>
    </w:p>
    <w:p w14:paraId="21367644" w14:textId="664855FE" w:rsidR="00F2282C" w:rsidRDefault="00EA7202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AB7971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5AC901F" w14:textId="4EAABA49" w:rsidR="00057A34" w:rsidRPr="00A02E71" w:rsidRDefault="00057A34" w:rsidP="00057A34">
      <w:pPr>
        <w:rPr>
          <w:rFonts w:ascii="Century Gothic" w:eastAsia="Times New Roman" w:hAnsi="Century Gothic" w:cs="Arial"/>
          <w:color w:val="000000"/>
        </w:rPr>
      </w:pPr>
      <w:r w:rsidRPr="0023688E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-FAFSA Workshops on 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>February 27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  <w:vertAlign w:val="superscript"/>
        </w:rPr>
        <w:t>th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> in Room 4 from 5pm-7pm</w:t>
      </w:r>
      <w:r w:rsidRPr="00057A34">
        <w:rPr>
          <w:rFonts w:ascii="Century Gothic" w:eastAsia="Times New Roman" w:hAnsi="Century Gothic" w:cs="Arial"/>
          <w:color w:val="000000"/>
          <w:highlight w:val="yellow"/>
          <w:u w:val="single"/>
        </w:rPr>
        <w:t xml:space="preserve">. 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-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FAFSA applications are due by March 3, 2025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1969B985" w14:textId="77777777" w:rsidR="00057A34" w:rsidRDefault="00057A34" w:rsidP="005A4931">
      <w:pPr>
        <w:rPr>
          <w:rFonts w:ascii="Century Gothic" w:hAnsi="Century Gothic"/>
          <w:b/>
          <w:u w:val="single"/>
        </w:rPr>
      </w:pPr>
    </w:p>
    <w:p w14:paraId="0C14A86F" w14:textId="229DC3B5" w:rsidR="005A4931" w:rsidRPr="00533CAE" w:rsidRDefault="005A4931" w:rsidP="005A4931">
      <w:pPr>
        <w:rPr>
          <w:rFonts w:ascii="Century Gothic" w:hAnsi="Century Gothic"/>
        </w:rPr>
      </w:pPr>
      <w:r w:rsidRPr="00057A34">
        <w:rPr>
          <w:rFonts w:ascii="Century Gothic" w:hAnsi="Century Gothic"/>
          <w:b/>
          <w:highlight w:val="yellow"/>
          <w:u w:val="single"/>
        </w:rPr>
        <w:t>Seniors –</w:t>
      </w:r>
      <w:r w:rsidRPr="00057A34">
        <w:rPr>
          <w:rFonts w:ascii="Century Gothic" w:hAnsi="Century Gothic"/>
          <w:highlight w:val="yellow"/>
        </w:rPr>
        <w:t xml:space="preserve"> Grad Nite is coming!  </w:t>
      </w:r>
      <w:r w:rsidRPr="00057A34">
        <w:rPr>
          <w:rFonts w:ascii="Century Gothic" w:hAnsi="Century Gothic"/>
          <w:highlight w:val="yellow"/>
          <w:u w:val="single"/>
        </w:rPr>
        <w:t>Grad Nite is Monday, May 12</w:t>
      </w:r>
      <w:r w:rsidRPr="00057A34">
        <w:rPr>
          <w:rFonts w:ascii="Century Gothic" w:hAnsi="Century Gothic"/>
          <w:highlight w:val="yellow"/>
          <w:u w:val="single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 xml:space="preserve">.  </w:t>
      </w:r>
      <w:proofErr w:type="gramStart"/>
      <w:r w:rsidRPr="00057A34">
        <w:rPr>
          <w:rFonts w:ascii="Century Gothic" w:hAnsi="Century Gothic"/>
          <w:highlight w:val="yellow"/>
        </w:rPr>
        <w:t>Cost</w:t>
      </w:r>
      <w:proofErr w:type="gramEnd"/>
      <w:r w:rsidRPr="00057A34">
        <w:rPr>
          <w:rFonts w:ascii="Century Gothic" w:hAnsi="Century Gothic"/>
          <w:highlight w:val="yellow"/>
        </w:rPr>
        <w:t xml:space="preserve"> is $350.  </w:t>
      </w:r>
      <w:r w:rsidRPr="00057A34">
        <w:rPr>
          <w:rFonts w:ascii="Century Gothic" w:hAnsi="Century Gothic"/>
          <w:b/>
          <w:bCs/>
          <w:highlight w:val="yellow"/>
        </w:rPr>
        <w:t>Payment must be made in full by February 28</w:t>
      </w:r>
      <w:r w:rsidRPr="00057A34">
        <w:rPr>
          <w:rFonts w:ascii="Century Gothic" w:hAnsi="Century Gothic"/>
          <w:b/>
          <w:bCs/>
          <w:highlight w:val="yellow"/>
          <w:vertAlign w:val="superscript"/>
        </w:rPr>
        <w:t>th</w:t>
      </w:r>
      <w:r w:rsidRPr="00057A34">
        <w:rPr>
          <w:rFonts w:ascii="Century Gothic" w:hAnsi="Century Gothic"/>
          <w:highlight w:val="yellow"/>
        </w:rPr>
        <w:t>.</w:t>
      </w:r>
      <w:r>
        <w:rPr>
          <w:rFonts w:ascii="Century Gothic" w:hAnsi="Century Gothic"/>
        </w:rPr>
        <w:t xml:space="preserve">  </w:t>
      </w:r>
    </w:p>
    <w:p w14:paraId="5C06F396" w14:textId="77777777" w:rsidR="00057A34" w:rsidRDefault="00057A34" w:rsidP="00057A34">
      <w:pPr>
        <w:rPr>
          <w:rFonts w:ascii="Century Gothic" w:eastAsia="Times New Roman" w:hAnsi="Century Gothic" w:cs="Arial"/>
          <w:b/>
          <w:bCs/>
          <w:color w:val="000000"/>
          <w:u w:val="single"/>
        </w:rPr>
      </w:pPr>
    </w:p>
    <w:p w14:paraId="6F9A79F7" w14:textId="1445FCFB" w:rsidR="00057A34" w:rsidRPr="009E7AA2" w:rsidRDefault="00057A34" w:rsidP="00057A34">
      <w:pPr>
        <w:rPr>
          <w:rFonts w:ascii="Century Gothic" w:eastAsia="Times New Roman" w:hAnsi="Century Gothic" w:cs="Arial"/>
          <w:color w:val="000000"/>
        </w:rPr>
      </w:pP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Seniors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</w:rPr>
        <w:t>– The VTEC General Scholarship Application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 is attached.  You may also use the following link.  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</w:rPr>
        <w:t>The application is due February 28</w:t>
      </w:r>
      <w:r w:rsidRPr="00057A34">
        <w:rPr>
          <w:rFonts w:ascii="Century Gothic" w:eastAsia="Times New Roman" w:hAnsi="Century Gothic" w:cs="Arial"/>
          <w:b/>
          <w:bCs/>
          <w:color w:val="000000"/>
          <w:highlight w:val="yellow"/>
          <w:u w:val="single"/>
          <w:vertAlign w:val="superscript"/>
        </w:rPr>
        <w:t>th</w:t>
      </w:r>
      <w:r w:rsidRPr="00057A34">
        <w:rPr>
          <w:rFonts w:ascii="Century Gothic" w:eastAsia="Times New Roman" w:hAnsi="Century Gothic" w:cs="Arial"/>
          <w:color w:val="000000"/>
          <w:highlight w:val="yellow"/>
        </w:rPr>
        <w:t xml:space="preserve">.    </w:t>
      </w:r>
      <w:hyperlink r:id="rId7" w:tgtFrame="_blank" w:history="1">
        <w:r w:rsidRPr="00057A34">
          <w:rPr>
            <w:rStyle w:val="Hyperlink"/>
            <w:rFonts w:ascii="Century Gothic" w:eastAsia="Times New Roman" w:hAnsi="Century Gothic" w:cs="Arial"/>
            <w:highlight w:val="yellow"/>
          </w:rPr>
          <w:t>VTEC General Scholarship Application</w:t>
        </w:r>
      </w:hyperlink>
    </w:p>
    <w:p w14:paraId="23077183" w14:textId="77777777" w:rsidR="00057A34" w:rsidRDefault="00057A34" w:rsidP="009E7AA2">
      <w:pPr>
        <w:rPr>
          <w:rFonts w:ascii="Century Gothic" w:hAnsi="Century Gothic"/>
          <w:b/>
          <w:bCs/>
        </w:rPr>
      </w:pPr>
    </w:p>
    <w:p w14:paraId="671BEE30" w14:textId="002B9533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 w:rsidRPr="0023688E">
        <w:rPr>
          <w:rFonts w:ascii="Century Gothic" w:hAnsi="Century Gothic"/>
          <w:b/>
          <w:bCs/>
          <w:u w:val="single"/>
        </w:rPr>
        <w:t>Seniors</w:t>
      </w:r>
      <w:r>
        <w:rPr>
          <w:rFonts w:ascii="Century Gothic" w:hAnsi="Century Gothic"/>
          <w:b/>
          <w:bCs/>
        </w:rPr>
        <w:t xml:space="preserve">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A7202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2025-02-25T16:56:00Z</dcterms:created>
  <dcterms:modified xsi:type="dcterms:W3CDTF">2025-02-25T16:56:00Z</dcterms:modified>
</cp:coreProperties>
</file>